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1250" w:type="dxa"/>
        <w:tblLook w:val="04A0"/>
      </w:tblPr>
      <w:tblGrid>
        <w:gridCol w:w="5625"/>
        <w:gridCol w:w="5625"/>
      </w:tblGrid>
      <w:tr w:rsidR="009A7D3C" w:rsidRPr="00350AFE" w:rsidTr="00E3532B">
        <w:trPr>
          <w:trHeight w:val="1250"/>
        </w:trPr>
        <w:tc>
          <w:tcPr>
            <w:tcW w:w="11250" w:type="dxa"/>
            <w:gridSpan w:val="2"/>
            <w:shd w:val="clear" w:color="auto" w:fill="auto"/>
          </w:tcPr>
          <w:p w:rsidR="009A7D3C" w:rsidRPr="00350AFE" w:rsidRDefault="00350AFE" w:rsidP="009A7D3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VJ-CL05</w:t>
            </w:r>
          </w:p>
          <w:p w:rsidR="009A7D3C" w:rsidRPr="00350AFE" w:rsidRDefault="00350AFE" w:rsidP="009A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,,EXTINDEREA ŞI REABILITAREA SISTEMULUI DE ALIMENTARE CU APĂ ŞI DE CANALIZARE ÎN AGLOMERAREA PETROŞANI - LOCALITĂŢILE PETRILA ŞI ANINOASA”</w:t>
            </w:r>
          </w:p>
          <w:p w:rsidR="009A7D3C" w:rsidRPr="00350AFE" w:rsidRDefault="009A7D3C" w:rsidP="009A7D3C">
            <w:pPr>
              <w:rPr>
                <w:rFonts w:ascii="Times New Roman" w:hAnsi="Times New Roman"/>
              </w:rPr>
            </w:pPr>
          </w:p>
        </w:tc>
      </w:tr>
      <w:tr w:rsidR="00B1332C" w:rsidRPr="00350AFE" w:rsidTr="00E3532B">
        <w:trPr>
          <w:trHeight w:val="3975"/>
        </w:trPr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Aninoasa – Str. DN66A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Aninoasa – Str. DN66A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E3532B">
        <w:trPr>
          <w:trHeight w:val="3975"/>
        </w:trPr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350AF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Canalizare Aninoasa – Str. DN66A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Retea apa Aninoasa – Str. DN66A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E3532B">
        <w:trPr>
          <w:trHeight w:val="3858"/>
        </w:trPr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- Str. George Enescu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- Str. George Enescu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E3532B">
        <w:trPr>
          <w:trHeight w:val="3975"/>
        </w:trPr>
        <w:tc>
          <w:tcPr>
            <w:tcW w:w="5625" w:type="dxa"/>
            <w:shd w:val="clear" w:color="auto" w:fill="auto"/>
          </w:tcPr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- Str. Taia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350AF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Canalizare Petrila – Str. Parcului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</w:tcPr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- Str. Taia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– Str. Parcului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10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E3532B">
        <w:trPr>
          <w:trHeight w:val="3975"/>
        </w:trPr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– Str. Izvor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1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– Str. Izvor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1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E3532B">
        <w:trPr>
          <w:trHeight w:val="3975"/>
        </w:trPr>
        <w:tc>
          <w:tcPr>
            <w:tcW w:w="5625" w:type="dxa"/>
            <w:shd w:val="clear" w:color="auto" w:fill="auto"/>
          </w:tcPr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– Str. Izvor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1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</w:tcPr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5EC" w:rsidRPr="00350AFE" w:rsidRDefault="003E75E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– Str. Apeductului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1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E3532B">
        <w:trPr>
          <w:trHeight w:val="3975"/>
        </w:trPr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Canalizare Petrila – Str. Prieteniei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1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auto"/>
          </w:tcPr>
          <w:p w:rsidR="00B1332C" w:rsidRPr="00350AFE" w:rsidRDefault="00B1332C" w:rsidP="00B1332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350AFE">
              <w:rPr>
                <w:rFonts w:ascii="Times New Roman" w:hAnsi="Times New Roman"/>
                <w:sz w:val="24"/>
                <w:szCs w:val="24"/>
              </w:rPr>
              <w:t>Canalizar e Petrila –– Str. Prieteniei</w:t>
            </w:r>
          </w:p>
          <w:p w:rsidR="00B1332C" w:rsidRPr="00350AFE" w:rsidRDefault="00E52D03" w:rsidP="00B1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4650" cy="2190750"/>
                  <wp:effectExtent l="19050" t="0" r="0" b="0"/>
                  <wp:docPr id="1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F0E" w:rsidRPr="00350AFE" w:rsidRDefault="00B06F0E">
      <w:pPr>
        <w:rPr>
          <w:rFonts w:ascii="Times New Roman" w:hAnsi="Times New Roman"/>
          <w:sz w:val="24"/>
          <w:szCs w:val="24"/>
        </w:rPr>
      </w:pPr>
    </w:p>
    <w:sectPr w:rsidR="00B06F0E" w:rsidRPr="00350AFE" w:rsidSect="00E7319D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DA5882"/>
    <w:rsid w:val="000205C2"/>
    <w:rsid w:val="00050259"/>
    <w:rsid w:val="00054116"/>
    <w:rsid w:val="000655C4"/>
    <w:rsid w:val="000F4100"/>
    <w:rsid w:val="001946A4"/>
    <w:rsid w:val="00197F8C"/>
    <w:rsid w:val="00204972"/>
    <w:rsid w:val="00251D4D"/>
    <w:rsid w:val="002A215A"/>
    <w:rsid w:val="00343014"/>
    <w:rsid w:val="00350AFE"/>
    <w:rsid w:val="00377F40"/>
    <w:rsid w:val="0039590B"/>
    <w:rsid w:val="003E03A8"/>
    <w:rsid w:val="003E25A7"/>
    <w:rsid w:val="003E75EC"/>
    <w:rsid w:val="00414360"/>
    <w:rsid w:val="0046342B"/>
    <w:rsid w:val="00486F7E"/>
    <w:rsid w:val="004B43BA"/>
    <w:rsid w:val="005653FC"/>
    <w:rsid w:val="005B29E3"/>
    <w:rsid w:val="005F7367"/>
    <w:rsid w:val="00692249"/>
    <w:rsid w:val="006924E8"/>
    <w:rsid w:val="006A505E"/>
    <w:rsid w:val="00717254"/>
    <w:rsid w:val="00724ADE"/>
    <w:rsid w:val="007D3E5A"/>
    <w:rsid w:val="00801375"/>
    <w:rsid w:val="00895EDF"/>
    <w:rsid w:val="008C2BE6"/>
    <w:rsid w:val="008C6CC7"/>
    <w:rsid w:val="00975A61"/>
    <w:rsid w:val="009A7D3C"/>
    <w:rsid w:val="009D47F7"/>
    <w:rsid w:val="009D520C"/>
    <w:rsid w:val="00A06EB9"/>
    <w:rsid w:val="00A835CB"/>
    <w:rsid w:val="00AA47E7"/>
    <w:rsid w:val="00B06F0E"/>
    <w:rsid w:val="00B1332C"/>
    <w:rsid w:val="00B4177E"/>
    <w:rsid w:val="00B823DD"/>
    <w:rsid w:val="00D91DDE"/>
    <w:rsid w:val="00DA5882"/>
    <w:rsid w:val="00DF3CC7"/>
    <w:rsid w:val="00E3532B"/>
    <w:rsid w:val="00E465F8"/>
    <w:rsid w:val="00E52D03"/>
    <w:rsid w:val="00E57FDF"/>
    <w:rsid w:val="00E7319D"/>
    <w:rsid w:val="00EF0457"/>
    <w:rsid w:val="00F61DEC"/>
    <w:rsid w:val="00F8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3f983"/>
      <o:colormenu v:ext="edit" fillcolor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B823-8AD1-4E43-8E96-D1C8D71C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</cp:lastModifiedBy>
  <cp:revision>3</cp:revision>
  <cp:lastPrinted>2012-12-10T13:01:00Z</cp:lastPrinted>
  <dcterms:created xsi:type="dcterms:W3CDTF">2013-03-19T11:08:00Z</dcterms:created>
  <dcterms:modified xsi:type="dcterms:W3CDTF">2013-03-19T11:08:00Z</dcterms:modified>
</cp:coreProperties>
</file>